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67" w:rsidRPr="00E86EFD" w:rsidRDefault="006D3567" w:rsidP="006D3567">
      <w:pPr>
        <w:jc w:val="center"/>
        <w:rPr>
          <w:rFonts w:ascii="方正大标宋简体" w:eastAsia="方正大标宋简体" w:hint="eastAsia"/>
          <w:color w:val="000000"/>
          <w:sz w:val="36"/>
          <w:szCs w:val="36"/>
        </w:rPr>
      </w:pPr>
      <w:r w:rsidRPr="00E86EFD">
        <w:rPr>
          <w:rFonts w:ascii="方正大标宋简体" w:eastAsia="方正大标宋简体" w:hint="eastAsia"/>
          <w:color w:val="000000"/>
          <w:sz w:val="36"/>
          <w:szCs w:val="36"/>
        </w:rPr>
        <w:t>财务审计流程图</w:t>
      </w:r>
    </w:p>
    <w:p w:rsidR="006D3567" w:rsidRPr="00E86EFD" w:rsidRDefault="006D3567" w:rsidP="006D3567">
      <w:pPr>
        <w:spacing w:line="360" w:lineRule="auto"/>
        <w:rPr>
          <w:color w:val="000000"/>
        </w:rPr>
      </w:pPr>
    </w:p>
    <w:p w:rsidR="006D3567" w:rsidRPr="00E86EFD" w:rsidRDefault="006D3567" w:rsidP="006D3567">
      <w:pPr>
        <w:spacing w:line="360" w:lineRule="auto"/>
        <w:rPr>
          <w:color w:val="000000"/>
        </w:rPr>
      </w:pPr>
      <w:r w:rsidRPr="00E86EFD">
        <w:rPr>
          <w:noProof/>
          <w:color w:val="000000"/>
        </w:rPr>
        <w:pict>
          <v:shapetype id="_x0000_t32" coordsize="21600,21600" o:spt="32" o:oned="t" path="m,l21600,21600e" filled="f">
            <v:path arrowok="t" fillok="f" o:connecttype="none"/>
            <o:lock v:ext="edit" shapetype="t"/>
          </v:shapetype>
          <v:shape id="_x0000_s2081" type="#_x0000_t32" style="position:absolute;left:0;text-align:left;margin-left:366.5pt;margin-top:483.3pt;width:0;height:32.25pt;z-index:251692032" o:connectortype="straight">
            <v:stroke endarrow="block"/>
          </v:shape>
        </w:pict>
      </w:r>
      <w:r w:rsidRPr="00E86EFD">
        <w:rPr>
          <w:noProof/>
          <w:color w:val="000000"/>
        </w:rPr>
        <w:pict>
          <v:shapetype id="_x0000_t109" coordsize="21600,21600" o:spt="109" path="m,l,21600r21600,l21600,xe">
            <v:stroke joinstyle="miter"/>
            <v:path gradientshapeok="t" o:connecttype="rect"/>
          </v:shapetype>
          <v:shape id="_x0000_s2080" type="#_x0000_t109" style="position:absolute;left:0;text-align:left;margin-left:309.5pt;margin-top:432.3pt;width:111.75pt;height:51pt;z-index:251691008">
            <v:textbox>
              <w:txbxContent>
                <w:p w:rsidR="006D3567" w:rsidRDefault="006D3567" w:rsidP="006D3567">
                  <w:r>
                    <w:rPr>
                      <w:rFonts w:hint="eastAsia"/>
                    </w:rPr>
                    <w:t>审计组修改审计报告并报处领导审核</w:t>
                  </w:r>
                </w:p>
              </w:txbxContent>
            </v:textbox>
          </v:shape>
        </w:pict>
      </w:r>
      <w:r w:rsidRPr="00E86EFD">
        <w:rPr>
          <w:noProof/>
          <w:color w:val="000000"/>
        </w:rPr>
        <w:pict>
          <v:shape id="_x0000_s2079" type="#_x0000_t32" style="position:absolute;left:0;text-align:left;margin-left:367.25pt;margin-top:397.8pt;width:0;height:34.5pt;z-index:251689984" o:connectortype="straight">
            <v:stroke endarrow="block"/>
          </v:shape>
        </w:pict>
      </w:r>
      <w:r w:rsidRPr="00E86EFD">
        <w:rPr>
          <w:noProof/>
          <w:color w:val="000000"/>
        </w:rPr>
        <w:pict>
          <v:shape id="_x0000_s2078" type="#_x0000_t109" style="position:absolute;left:0;text-align:left;margin-left:309.5pt;margin-top:325.05pt;width:111.75pt;height:1in;z-index:251688960">
            <v:textbox>
              <w:txbxContent>
                <w:p w:rsidR="006D3567" w:rsidRDefault="006D3567" w:rsidP="006D3567">
                  <w:r>
                    <w:rPr>
                      <w:rFonts w:hint="eastAsia"/>
                    </w:rPr>
                    <w:t>审计处组织审计组复查和审核被审计单位提出的修改意见和建议</w:t>
                  </w:r>
                </w:p>
              </w:txbxContent>
            </v:textbox>
          </v:shape>
        </w:pict>
      </w:r>
      <w:r w:rsidRPr="00E86EFD">
        <w:rPr>
          <w:noProof/>
          <w:color w:val="000000"/>
        </w:rPr>
        <w:pict>
          <v:shape id="_x0000_s2077" type="#_x0000_t32" style="position:absolute;left:0;text-align:left;margin-left:367.25pt;margin-top:289.8pt;width:0;height:35.25pt;z-index:251687936" o:connectortype="straight">
            <v:stroke endarrow="block"/>
          </v:shape>
        </w:pict>
      </w:r>
      <w:r w:rsidRPr="00E86EFD">
        <w:rPr>
          <w:noProof/>
          <w:color w:val="000000"/>
        </w:rPr>
        <w:pict>
          <v:shape id="_x0000_s2076" type="#_x0000_t32" style="position:absolute;left:0;text-align:left;margin-left:367.25pt;margin-top:154.05pt;width:0;height:33.75pt;z-index:251686912" o:connectortype="straight">
            <v:stroke endarrow="block"/>
          </v:shape>
        </w:pict>
      </w:r>
      <w:r w:rsidRPr="00E86EFD">
        <w:rPr>
          <w:noProof/>
          <w:color w:val="000000"/>
        </w:rPr>
        <w:pict>
          <v:shape id="_x0000_s2075" type="#_x0000_t109" style="position:absolute;left:0;text-align:left;margin-left:309.5pt;margin-top:187.8pt;width:111.75pt;height:102pt;z-index:251685888">
            <v:textbox>
              <w:txbxContent>
                <w:p w:rsidR="006D3567" w:rsidRDefault="006D3567" w:rsidP="006D3567">
                  <w:r>
                    <w:rPr>
                      <w:rFonts w:hint="eastAsia"/>
                    </w:rPr>
                    <w:t>发出征求意见稿，被审计单位可在十个工作日内将意见书面反馈给审计组，逾期不反馈意见的，视为对征求意见稿无异议</w:t>
                  </w:r>
                </w:p>
              </w:txbxContent>
            </v:textbox>
          </v:shape>
        </w:pict>
      </w:r>
      <w:r w:rsidRPr="00E86EFD">
        <w:rPr>
          <w:noProof/>
          <w:color w:val="000000"/>
        </w:rPr>
        <w:pict>
          <v:shape id="_x0000_s2074" type="#_x0000_t109" style="position:absolute;left:0;text-align:left;margin-left:309.5pt;margin-top:83.7pt;width:111.75pt;height:70.35pt;z-index:251684864">
            <v:textbox>
              <w:txbxContent>
                <w:p w:rsidR="006D3567" w:rsidRDefault="006D3567" w:rsidP="006D3567">
                  <w:pPr>
                    <w:rPr>
                      <w:rFonts w:hint="eastAsia"/>
                    </w:rPr>
                  </w:pPr>
                  <w:r>
                    <w:rPr>
                      <w:rFonts w:hint="eastAsia"/>
                    </w:rPr>
                    <w:t>审计处复核审计工作底稿和审计报告初稿，撰写审计报告（征求意见稿）</w:t>
                  </w:r>
                </w:p>
                <w:p w:rsidR="006D3567" w:rsidRDefault="006D3567" w:rsidP="006D3567"/>
              </w:txbxContent>
            </v:textbox>
          </v:shape>
        </w:pict>
      </w:r>
      <w:r w:rsidRPr="00E86EFD">
        <w:rPr>
          <w:noProof/>
          <w:color w:val="000000"/>
        </w:rPr>
        <w:pict>
          <v:shape id="_x0000_s2073" type="#_x0000_t32" style="position:absolute;left:0;text-align:left;margin-left:365.75pt;margin-top:43.2pt;width:.75pt;height:40.5pt;z-index:251683840" o:connectortype="straight">
            <v:stroke endarrow="block"/>
          </v:shape>
        </w:pict>
      </w:r>
      <w:r w:rsidRPr="00E86EFD">
        <w:rPr>
          <w:noProof/>
          <w:color w:val="000000"/>
        </w:rPr>
        <w:pict>
          <v:shape id="_x0000_s2072" type="#_x0000_t32" style="position:absolute;left:0;text-align:left;margin-left:200pt;margin-top:43.2pt;width:0;height:40.5pt;z-index:251682816" o:connectortype="straight">
            <v:stroke endarrow="block"/>
          </v:shape>
        </w:pict>
      </w:r>
      <w:r w:rsidRPr="00E86EFD">
        <w:rPr>
          <w:noProof/>
          <w:color w:val="000000"/>
        </w:rPr>
        <w:pict>
          <v:shape id="_x0000_s2071" type="#_x0000_t109" style="position:absolute;left:0;text-align:left;margin-left:309.5pt;margin-top:1.2pt;width:111.75pt;height:42pt;z-index:251681792">
            <v:textbox>
              <w:txbxContent>
                <w:p w:rsidR="006D3567" w:rsidRPr="004E24F9" w:rsidRDefault="006D3567" w:rsidP="006D3567">
                  <w:pPr>
                    <w:jc w:val="center"/>
                    <w:rPr>
                      <w:b/>
                      <w:sz w:val="28"/>
                      <w:szCs w:val="28"/>
                    </w:rPr>
                  </w:pPr>
                  <w:r w:rsidRPr="004E24F9">
                    <w:rPr>
                      <w:rFonts w:hint="eastAsia"/>
                      <w:b/>
                      <w:sz w:val="28"/>
                      <w:szCs w:val="28"/>
                    </w:rPr>
                    <w:t>审计报告阶段</w:t>
                  </w:r>
                </w:p>
              </w:txbxContent>
            </v:textbox>
          </v:shape>
        </w:pict>
      </w:r>
      <w:r w:rsidRPr="00E86EFD">
        <w:rPr>
          <w:noProof/>
          <w:color w:val="000000"/>
        </w:rPr>
        <w:pict>
          <v:shape id="_x0000_s2070" type="#_x0000_t32" style="position:absolute;left:0;text-align:left;margin-left:259.25pt;margin-top:23pt;width:50.25pt;height:.05pt;z-index:251680768" o:connectortype="straight">
            <v:stroke endarrow="block"/>
          </v:shape>
        </w:pict>
      </w:r>
      <w:r w:rsidRPr="00E86EFD">
        <w:rPr>
          <w:noProof/>
          <w:color w:val="000000"/>
        </w:rPr>
        <w:pict>
          <v:shape id="_x0000_s2069" type="#_x0000_t109" style="position:absolute;left:0;text-align:left;margin-left:150.5pt;margin-top:416.7pt;width:108.75pt;height:83.85pt;z-index:251679744">
            <v:textbox>
              <w:txbxContent>
                <w:p w:rsidR="006D3567" w:rsidRDefault="006D3567" w:rsidP="006D3567">
                  <w:r>
                    <w:rPr>
                      <w:rFonts w:hint="eastAsia"/>
                    </w:rPr>
                    <w:t>审计组复核审计工作底稿或工作记录并在十个工作日内向审计处提交审计报告初稿</w:t>
                  </w:r>
                </w:p>
              </w:txbxContent>
            </v:textbox>
          </v:shape>
        </w:pict>
      </w:r>
      <w:r w:rsidRPr="00E86EFD">
        <w:rPr>
          <w:noProof/>
          <w:color w:val="000000"/>
        </w:rPr>
        <w:pict>
          <v:shape id="_x0000_s2068" type="#_x0000_t32" style="position:absolute;left:0;text-align:left;margin-left:200pt;margin-top:375.45pt;width:0;height:41.25pt;z-index:251678720" o:connectortype="straight">
            <v:stroke endarrow="block"/>
          </v:shape>
        </w:pict>
      </w:r>
      <w:r w:rsidRPr="00E86EFD">
        <w:rPr>
          <w:noProof/>
          <w:color w:val="000000"/>
        </w:rPr>
        <w:pict>
          <v:shape id="_x0000_s2067" type="#_x0000_t109" style="position:absolute;left:0;text-align:left;margin-left:150.5pt;margin-top:298.65pt;width:107.25pt;height:76.8pt;z-index:251677696">
            <v:textbox>
              <w:txbxContent>
                <w:p w:rsidR="006D3567" w:rsidRDefault="006D3567" w:rsidP="006D3567">
                  <w:r>
                    <w:rPr>
                      <w:rFonts w:hint="eastAsia"/>
                    </w:rPr>
                    <w:t>审计组编写、整理审计工作底稿和工作记录</w:t>
                  </w:r>
                </w:p>
              </w:txbxContent>
            </v:textbox>
          </v:shape>
        </w:pict>
      </w:r>
      <w:r w:rsidRPr="00E86EFD">
        <w:rPr>
          <w:noProof/>
          <w:color w:val="000000"/>
        </w:rPr>
        <w:pict>
          <v:shape id="_x0000_s2066" type="#_x0000_t32" style="position:absolute;left:0;text-align:left;margin-left:200pt;margin-top:261.15pt;width:0;height:37.5pt;z-index:251676672" o:connectortype="straight">
            <v:stroke endarrow="block"/>
          </v:shape>
        </w:pict>
      </w:r>
      <w:r w:rsidRPr="00E86EFD">
        <w:rPr>
          <w:noProof/>
          <w:color w:val="000000"/>
        </w:rPr>
        <w:pict>
          <v:shape id="_x0000_s2065" type="#_x0000_t109" style="position:absolute;left:0;text-align:left;margin-left:150.5pt;margin-top:214.05pt;width:107.25pt;height:47.1pt;z-index:251675648">
            <v:textbox>
              <w:txbxContent>
                <w:p w:rsidR="006D3567" w:rsidRDefault="006D3567" w:rsidP="006D3567">
                  <w:r>
                    <w:rPr>
                      <w:rFonts w:hint="eastAsia"/>
                    </w:rPr>
                    <w:t>审计组查看、收集资料，进行审计取证</w:t>
                  </w:r>
                </w:p>
              </w:txbxContent>
            </v:textbox>
          </v:shape>
        </w:pict>
      </w:r>
      <w:r w:rsidRPr="00E86EFD">
        <w:rPr>
          <w:noProof/>
          <w:color w:val="000000"/>
        </w:rPr>
        <w:pict>
          <v:shape id="_x0000_s2064" type="#_x0000_t32" style="position:absolute;left:0;text-align:left;margin-left:200pt;margin-top:171.3pt;width:0;height:42.75pt;z-index:251674624" o:connectortype="straight">
            <v:stroke endarrow="block"/>
          </v:shape>
        </w:pict>
      </w:r>
      <w:r w:rsidRPr="00E86EFD">
        <w:rPr>
          <w:noProof/>
          <w:color w:val="000000"/>
        </w:rPr>
        <w:pict>
          <v:shape id="_x0000_s2063" type="#_x0000_t109" style="position:absolute;left:0;text-align:left;margin-left:150.5pt;margin-top:83.7pt;width:107.25pt;height:87.6pt;z-index:251673600">
            <v:textbox>
              <w:txbxContent>
                <w:p w:rsidR="006D3567" w:rsidRDefault="006D3567" w:rsidP="006D3567">
                  <w:r>
                    <w:rPr>
                      <w:rFonts w:hint="eastAsia"/>
                    </w:rPr>
                    <w:t>被审计单位在审计通知书送达之日起五个工作日内向审计组提交相关的账册、电子数据等资料</w:t>
                  </w:r>
                </w:p>
              </w:txbxContent>
            </v:textbox>
          </v:shape>
        </w:pict>
      </w:r>
      <w:r w:rsidRPr="00E86EFD">
        <w:rPr>
          <w:noProof/>
          <w:color w:val="000000"/>
        </w:rPr>
        <w:pict>
          <v:shape id="_x0000_s2062" type="#_x0000_t109" style="position:absolute;left:0;text-align:left;margin-left:146.75pt;margin-top:1.2pt;width:112.5pt;height:42pt;z-index:251672576">
            <v:textbox>
              <w:txbxContent>
                <w:p w:rsidR="006D3567" w:rsidRPr="00014139" w:rsidRDefault="006D3567" w:rsidP="006D3567">
                  <w:pPr>
                    <w:jc w:val="center"/>
                    <w:rPr>
                      <w:rFonts w:hint="eastAsia"/>
                      <w:b/>
                      <w:sz w:val="28"/>
                      <w:szCs w:val="28"/>
                    </w:rPr>
                  </w:pPr>
                  <w:r w:rsidRPr="00014139">
                    <w:rPr>
                      <w:rFonts w:hint="eastAsia"/>
                      <w:b/>
                      <w:sz w:val="28"/>
                      <w:szCs w:val="28"/>
                    </w:rPr>
                    <w:t>审计实施阶段</w:t>
                  </w:r>
                </w:p>
                <w:p w:rsidR="006D3567" w:rsidRPr="00014139" w:rsidRDefault="006D3567" w:rsidP="006D3567">
                  <w:pPr>
                    <w:rPr>
                      <w:b/>
                    </w:rPr>
                  </w:pPr>
                </w:p>
              </w:txbxContent>
            </v:textbox>
          </v:shape>
        </w:pict>
      </w:r>
      <w:r w:rsidRPr="00E86EFD">
        <w:rPr>
          <w:noProof/>
          <w:color w:val="000000"/>
        </w:rPr>
        <w:pict>
          <v:shape id="_x0000_s2061" type="#_x0000_t32" style="position:absolute;left:0;text-align:left;margin-left:104.75pt;margin-top:23pt;width:42pt;height:.05pt;z-index:251671552" o:connectortype="straight">
            <v:stroke endarrow="block"/>
          </v:shape>
        </w:pict>
      </w:r>
      <w:r w:rsidRPr="00E86EFD">
        <w:rPr>
          <w:noProof/>
          <w:color w:val="000000"/>
        </w:rPr>
        <w:pict>
          <v:shape id="_x0000_s2060" type="#_x0000_t109" style="position:absolute;left:0;text-align:left;margin-left:8pt;margin-top:457.2pt;width:102.75pt;height:43.35pt;z-index:251670528">
            <v:textbox>
              <w:txbxContent>
                <w:p w:rsidR="006D3567" w:rsidRDefault="006D3567" w:rsidP="006D3567">
                  <w:r>
                    <w:rPr>
                      <w:rFonts w:hint="eastAsia"/>
                    </w:rPr>
                    <w:t>制定审计实施方案</w:t>
                  </w:r>
                </w:p>
              </w:txbxContent>
            </v:textbox>
          </v:shape>
        </w:pict>
      </w:r>
      <w:r w:rsidRPr="00E86EFD">
        <w:rPr>
          <w:noProof/>
          <w:color w:val="000000"/>
        </w:rPr>
        <w:pict>
          <v:shape id="_x0000_s2059" type="#_x0000_t32" style="position:absolute;left:0;text-align:left;margin-left:58.3pt;margin-top:422.7pt;width:.05pt;height:34.5pt;z-index:251669504" o:connectortype="straight">
            <v:stroke endarrow="block"/>
          </v:shape>
        </w:pict>
      </w:r>
      <w:r w:rsidRPr="00E86EFD">
        <w:rPr>
          <w:noProof/>
          <w:color w:val="000000"/>
        </w:rPr>
        <w:pict>
          <v:shape id="_x0000_s2058" type="#_x0000_t109" style="position:absolute;left:0;text-align:left;margin-left:8pt;margin-top:369.3pt;width:102.75pt;height:53.4pt;z-index:251668480">
            <v:textbox>
              <w:txbxContent>
                <w:p w:rsidR="006D3567" w:rsidRDefault="006D3567" w:rsidP="006D3567">
                  <w:r>
                    <w:rPr>
                      <w:rFonts w:hint="eastAsia"/>
                    </w:rPr>
                    <w:t>调查了解被审计单位及其环境（包括内部控制）</w:t>
                  </w:r>
                </w:p>
              </w:txbxContent>
            </v:textbox>
          </v:shape>
        </w:pict>
      </w:r>
      <w:r w:rsidRPr="00E86EFD">
        <w:rPr>
          <w:noProof/>
          <w:color w:val="000000"/>
        </w:rPr>
        <w:pict>
          <v:shape id="_x0000_s2057" type="#_x0000_t32" style="position:absolute;left:0;text-align:left;margin-left:58.25pt;margin-top:334.2pt;width:.05pt;height:35.1pt;z-index:251667456" o:connectortype="straight">
            <v:stroke endarrow="block"/>
          </v:shape>
        </w:pict>
      </w:r>
      <w:r w:rsidRPr="00E86EFD">
        <w:rPr>
          <w:noProof/>
          <w:color w:val="000000"/>
        </w:rPr>
        <w:pict>
          <v:shape id="_x0000_s2056" type="#_x0000_t109" style="position:absolute;left:0;text-align:left;margin-left:3.5pt;margin-top:261.15pt;width:107.25pt;height:73.05pt;z-index:251666432">
            <v:textbox>
              <w:txbxContent>
                <w:p w:rsidR="006D3567" w:rsidRDefault="006D3567" w:rsidP="006D3567">
                  <w:r>
                    <w:rPr>
                      <w:rFonts w:hint="eastAsia"/>
                    </w:rPr>
                    <w:t>审计处组建审计组，在实施审计五个工作日前下发审计通知书</w:t>
                  </w:r>
                </w:p>
              </w:txbxContent>
            </v:textbox>
          </v:shape>
        </w:pict>
      </w:r>
      <w:r w:rsidRPr="00E86EFD">
        <w:rPr>
          <w:noProof/>
          <w:color w:val="000000"/>
        </w:rPr>
        <w:pict>
          <v:shape id="_x0000_s2055" type="#_x0000_t32" style="position:absolute;left:0;text-align:left;margin-left:56pt;margin-top:223.8pt;width:0;height:37.35pt;z-index:251665408" o:connectortype="straight">
            <v:stroke endarrow="block"/>
          </v:shape>
        </w:pict>
      </w:r>
      <w:r w:rsidRPr="00E86EFD">
        <w:rPr>
          <w:noProof/>
          <w:color w:val="000000"/>
        </w:rPr>
        <w:pict>
          <v:shape id="_x0000_s2054" type="#_x0000_t109" style="position:absolute;left:0;text-align:left;margin-left:3.5pt;margin-top:176.55pt;width:107.25pt;height:47.25pt;z-index:251664384">
            <v:textbox>
              <w:txbxContent>
                <w:p w:rsidR="006D3567" w:rsidRPr="00676471" w:rsidRDefault="006D3567" w:rsidP="006D3567">
                  <w:r w:rsidRPr="00676471">
                    <w:rPr>
                      <w:rFonts w:hint="eastAsia"/>
                    </w:rPr>
                    <w:t>由主管审计工作的校领导审批</w:t>
                  </w:r>
                </w:p>
              </w:txbxContent>
            </v:textbox>
          </v:shape>
        </w:pict>
      </w:r>
      <w:r w:rsidRPr="00E86EFD">
        <w:rPr>
          <w:noProof/>
          <w:color w:val="000000"/>
        </w:rPr>
        <w:pict>
          <v:shape id="_x0000_s2053" type="#_x0000_t32" style="position:absolute;left:0;text-align:left;margin-left:56pt;margin-top:140.7pt;width:0;height:35.85pt;z-index:251663360" o:connectortype="straight">
            <v:stroke endarrow="block"/>
          </v:shape>
        </w:pict>
      </w:r>
      <w:r w:rsidRPr="00E86EFD">
        <w:rPr>
          <w:noProof/>
          <w:color w:val="000000"/>
        </w:rPr>
        <w:pict>
          <v:shape id="_x0000_s2052" type="#_x0000_t109" style="position:absolute;left:0;text-align:left;margin-left:3.5pt;margin-top:83.7pt;width:101.25pt;height:57pt;z-index:251662336">
            <v:textbox>
              <w:txbxContent>
                <w:p w:rsidR="006D3567" w:rsidRDefault="006D3567" w:rsidP="006D3567">
                  <w:pPr>
                    <w:rPr>
                      <w:rFonts w:hint="eastAsia"/>
                    </w:rPr>
                  </w:pPr>
                  <w:r>
                    <w:rPr>
                      <w:rFonts w:hint="eastAsia"/>
                    </w:rPr>
                    <w:t>根据学校要求或年度工作计划确定审计事项</w:t>
                  </w: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pPr>
                    <w:rPr>
                      <w:rFonts w:hint="eastAsia"/>
                    </w:rPr>
                  </w:pPr>
                </w:p>
                <w:p w:rsidR="006D3567" w:rsidRDefault="006D3567" w:rsidP="006D3567"/>
              </w:txbxContent>
            </v:textbox>
          </v:shape>
        </w:pict>
      </w:r>
      <w:r w:rsidRPr="00E86EFD">
        <w:rPr>
          <w:noProof/>
          <w:color w:val="000000"/>
        </w:rPr>
        <w:pict>
          <v:shape id="_x0000_s2051" type="#_x0000_t32" style="position:absolute;left:0;text-align:left;margin-left:54.5pt;margin-top:43.2pt;width:0;height:40.5pt;z-index:251661312" o:connectortype="straight">
            <v:stroke endarrow="block"/>
          </v:shape>
        </w:pict>
      </w:r>
      <w:r w:rsidRPr="00E86EFD">
        <w:rPr>
          <w:noProof/>
          <w:color w:val="000000"/>
        </w:rPr>
        <w:pict>
          <v:shape id="_x0000_s2050" type="#_x0000_t109" style="position:absolute;left:0;text-align:left;margin-left:3.5pt;margin-top:1.2pt;width:101.25pt;height:42pt;z-index:251660288">
            <v:textbox>
              <w:txbxContent>
                <w:p w:rsidR="006D3567" w:rsidRPr="000814F7" w:rsidRDefault="006D3567" w:rsidP="006D3567">
                  <w:pPr>
                    <w:jc w:val="center"/>
                    <w:rPr>
                      <w:b/>
                      <w:sz w:val="28"/>
                      <w:szCs w:val="28"/>
                    </w:rPr>
                  </w:pPr>
                  <w:r w:rsidRPr="000814F7">
                    <w:rPr>
                      <w:rFonts w:hint="eastAsia"/>
                      <w:b/>
                      <w:sz w:val="28"/>
                      <w:szCs w:val="28"/>
                    </w:rPr>
                    <w:t>审计准备阶段</w:t>
                  </w:r>
                </w:p>
              </w:txbxContent>
            </v:textbox>
          </v:shape>
        </w:pict>
      </w:r>
      <w:r w:rsidRPr="00E86EFD">
        <w:rPr>
          <w:noProof/>
          <w:color w:val="000000"/>
        </w:rPr>
        <w:pict>
          <v:shape id="_x0000_s2082" type="#_x0000_t109" style="position:absolute;left:0;text-align:left;margin-left:309.5pt;margin-top:515.55pt;width:111.75pt;height:52.5pt;z-index:251693056">
            <v:textbox>
              <w:txbxContent>
                <w:p w:rsidR="006D3567" w:rsidRDefault="006D3567" w:rsidP="006D3567">
                  <w:r>
                    <w:rPr>
                      <w:rFonts w:hint="eastAsia"/>
                    </w:rPr>
                    <w:t>由审计处处长签发，出具正式的审计报告</w:t>
                  </w:r>
                </w:p>
              </w:txbxContent>
            </v:textbox>
          </v:shape>
        </w:pict>
      </w:r>
    </w:p>
    <w:p w:rsidR="006D3567" w:rsidRPr="00E86EFD" w:rsidRDefault="006D3567" w:rsidP="006D3567">
      <w:pPr>
        <w:spacing w:line="360" w:lineRule="auto"/>
        <w:rPr>
          <w:color w:val="000000"/>
        </w:rPr>
      </w:pPr>
    </w:p>
    <w:p w:rsidR="006D3567" w:rsidRPr="006D3567" w:rsidRDefault="006D3567" w:rsidP="006D3567">
      <w:pPr>
        <w:rPr>
          <w:color w:val="000000"/>
        </w:rPr>
      </w:pPr>
    </w:p>
    <w:p w:rsidR="00A04576" w:rsidRPr="006D3567" w:rsidRDefault="00A04576"/>
    <w:sectPr w:rsidR="00A04576" w:rsidRPr="006D35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576" w:rsidRDefault="00A04576" w:rsidP="006D3567">
      <w:r>
        <w:separator/>
      </w:r>
    </w:p>
  </w:endnote>
  <w:endnote w:type="continuationSeparator" w:id="1">
    <w:p w:rsidR="00A04576" w:rsidRDefault="00A04576" w:rsidP="006D35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576" w:rsidRDefault="00A04576" w:rsidP="006D3567">
      <w:r>
        <w:separator/>
      </w:r>
    </w:p>
  </w:footnote>
  <w:footnote w:type="continuationSeparator" w:id="1">
    <w:p w:rsidR="00A04576" w:rsidRDefault="00A04576" w:rsidP="006D35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567"/>
    <w:rsid w:val="006D3567"/>
    <w:rsid w:val="00A04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1"/>
        <o:r id="V:Rule2" type="connector" idref="#_x0000_s2053"/>
        <o:r id="V:Rule3" type="connector" idref="#_x0000_s2055"/>
        <o:r id="V:Rule4" type="connector" idref="#_x0000_s2057"/>
        <o:r id="V:Rule5" type="connector" idref="#_x0000_s2059"/>
        <o:r id="V:Rule6" type="connector" idref="#_x0000_s2061"/>
        <o:r id="V:Rule7" type="connector" idref="#_x0000_s2064"/>
        <o:r id="V:Rule8" type="connector" idref="#_x0000_s2066"/>
        <o:r id="V:Rule9" type="connector" idref="#_x0000_s2068"/>
        <o:r id="V:Rule10" type="connector" idref="#_x0000_s2070"/>
        <o:r id="V:Rule11" type="connector" idref="#_x0000_s2072"/>
        <o:r id="V:Rule12" type="connector" idref="#_x0000_s2073"/>
        <o:r id="V:Rule13" type="connector" idref="#_x0000_s2076"/>
        <o:r id="V:Rule14" type="connector" idref="#_x0000_s2077"/>
        <o:r id="V:Rule15" type="connector" idref="#_x0000_s2079"/>
        <o:r id="V:Rule16" type="connector" idref="#_x0000_s2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5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3567"/>
    <w:rPr>
      <w:sz w:val="18"/>
      <w:szCs w:val="18"/>
    </w:rPr>
  </w:style>
  <w:style w:type="paragraph" w:styleId="a4">
    <w:name w:val="footer"/>
    <w:basedOn w:val="a"/>
    <w:link w:val="Char0"/>
    <w:uiPriority w:val="99"/>
    <w:semiHidden/>
    <w:unhideWhenUsed/>
    <w:rsid w:val="006D35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35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Company>微软中国</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2015-06-07T05:19:00Z</dcterms:created>
  <dcterms:modified xsi:type="dcterms:W3CDTF">2015-06-07T05:20:00Z</dcterms:modified>
</cp:coreProperties>
</file>